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6914698C" w14:textId="5BDDB275" w:rsidR="004D15D9" w:rsidRPr="004D15D9" w:rsidRDefault="00B0710D" w:rsidP="004D15D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F063CD">
        <w:rPr>
          <w:rFonts w:eastAsia="Times New Roman"/>
          <w:b/>
          <w:bCs/>
          <w:sz w:val="24"/>
          <w:szCs w:val="24"/>
        </w:rPr>
        <w:t>M</w:t>
      </w:r>
      <w:r w:rsidR="004D15D9" w:rsidRPr="004D15D9">
        <w:rPr>
          <w:rFonts w:eastAsia="Times New Roman"/>
          <w:b/>
          <w:bCs/>
          <w:sz w:val="24"/>
          <w:szCs w:val="24"/>
        </w:rPr>
        <w:t>an</w:t>
      </w:r>
      <w:r w:rsidR="00F063CD">
        <w:rPr>
          <w:rFonts w:eastAsia="Times New Roman"/>
          <w:b/>
          <w:bCs/>
          <w:sz w:val="24"/>
          <w:szCs w:val="24"/>
        </w:rPr>
        <w:t xml:space="preserve">ifestazione di interesse </w:t>
      </w:r>
      <w:r w:rsidR="004D15D9" w:rsidRPr="004D15D9">
        <w:rPr>
          <w:rFonts w:eastAsia="Times New Roman"/>
          <w:b/>
          <w:bCs/>
          <w:sz w:val="24"/>
          <w:szCs w:val="24"/>
        </w:rPr>
        <w:t>per la fornitura in somministrazione triennale di materiale di casermaggio monouso.</w:t>
      </w:r>
    </w:p>
    <w:p w14:paraId="71128FE7" w14:textId="2462DB62" w:rsidR="00140383" w:rsidRPr="00140383" w:rsidRDefault="00140383" w:rsidP="00140383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3D695972" w14:textId="033F6334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0" w:name="_Ref494466919"/>
      <w:bookmarkStart w:id="1" w:name="_Ref497922592"/>
      <w:bookmarkEnd w:id="0"/>
      <w:bookmarkEnd w:id="1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bookmarkStart w:id="2" w:name="_GoBack"/>
      <w:bookmarkEnd w:id="2"/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4A040C0C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9F5D10"/>
    <w:rsid w:val="00A42304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  <w:rsid w:val="00F063CD"/>
    <w:rsid w:val="00F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54</cp:revision>
  <dcterms:created xsi:type="dcterms:W3CDTF">2023-09-21T10:47:00Z</dcterms:created>
  <dcterms:modified xsi:type="dcterms:W3CDTF">2025-05-26T10:35:00Z</dcterms:modified>
</cp:coreProperties>
</file>